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0E592" w14:textId="77777777" w:rsidR="000E6806" w:rsidRDefault="00375C6F" w:rsidP="000C75DE">
      <w:pPr>
        <w:pStyle w:val="Default"/>
        <w:spacing w:line="360" w:lineRule="auto"/>
        <w:jc w:val="both"/>
        <w:rPr>
          <w:rFonts w:ascii="Times New Roman" w:hAnsi="Times New Roman" w:cs="Times New Roman"/>
          <w:b/>
          <w:bCs/>
        </w:rPr>
      </w:pPr>
      <w:bookmarkStart w:id="0" w:name="_GoBack"/>
      <w:bookmarkEnd w:id="0"/>
      <w:r w:rsidRPr="008F575E">
        <w:rPr>
          <w:rFonts w:ascii="Times New Roman" w:hAnsi="Times New Roman" w:cs="Times New Roman"/>
          <w:b/>
          <w:bCs/>
        </w:rPr>
        <w:t xml:space="preserve">Mit </w:t>
      </w:r>
      <w:r w:rsidR="000E6806">
        <w:rPr>
          <w:rFonts w:ascii="Times New Roman" w:hAnsi="Times New Roman" w:cs="Times New Roman"/>
          <w:b/>
          <w:bCs/>
        </w:rPr>
        <w:t>Fiktionen über Fakten streiten</w:t>
      </w:r>
    </w:p>
    <w:p w14:paraId="5BA27EEA" w14:textId="09161359" w:rsidR="00375C6F" w:rsidRPr="000E6806" w:rsidRDefault="00375C6F" w:rsidP="000C75DE">
      <w:pPr>
        <w:pStyle w:val="Default"/>
        <w:spacing w:line="360" w:lineRule="auto"/>
        <w:jc w:val="both"/>
        <w:rPr>
          <w:rFonts w:ascii="Times New Roman" w:hAnsi="Times New Roman" w:cs="Times New Roman"/>
          <w:b/>
          <w:bCs/>
        </w:rPr>
      </w:pPr>
      <w:r w:rsidRPr="008F575E">
        <w:rPr>
          <w:rFonts w:ascii="Times New Roman" w:hAnsi="Times New Roman" w:cs="Times New Roman"/>
          <w:b/>
          <w:bCs/>
        </w:rPr>
        <w:t xml:space="preserve">Fake News, Verschwörungstheorien und ihre kulturelle Aushandlung </w:t>
      </w:r>
    </w:p>
    <w:p w14:paraId="0279D0A4" w14:textId="184429C3" w:rsidR="009672CA" w:rsidRPr="008F575E" w:rsidRDefault="00375C6F" w:rsidP="000C75DE">
      <w:pPr>
        <w:pStyle w:val="Default"/>
        <w:spacing w:line="360" w:lineRule="auto"/>
        <w:jc w:val="both"/>
        <w:rPr>
          <w:rFonts w:ascii="Times New Roman" w:hAnsi="Times New Roman" w:cs="Times New Roman"/>
          <w:i/>
          <w:iCs/>
        </w:rPr>
      </w:pPr>
      <w:r w:rsidRPr="008F575E">
        <w:rPr>
          <w:rFonts w:ascii="Times New Roman" w:hAnsi="Times New Roman" w:cs="Times New Roman"/>
          <w:i/>
          <w:iCs/>
        </w:rPr>
        <w:t xml:space="preserve">Interdisziplinäre Tagung. 28.–30.11.2019. Graduiertenkolleg 1767 „Faktuales und fiktionales Erzählen“, Freiburg. Organisation: Vera Podskalsky und Deborah Wolf. </w:t>
      </w:r>
    </w:p>
    <w:p w14:paraId="0A02E7CC" w14:textId="77777777" w:rsidR="00502839" w:rsidRPr="008F575E" w:rsidRDefault="00502839" w:rsidP="000C75DE">
      <w:pPr>
        <w:pStyle w:val="Default"/>
        <w:spacing w:line="360" w:lineRule="auto"/>
        <w:jc w:val="both"/>
        <w:rPr>
          <w:rFonts w:ascii="Times New Roman" w:hAnsi="Times New Roman" w:cs="Times New Roman"/>
          <w:i/>
          <w:iCs/>
        </w:rPr>
      </w:pPr>
    </w:p>
    <w:p w14:paraId="0E6AE2A4" w14:textId="5F162335" w:rsidR="00E6022F" w:rsidRPr="008F575E" w:rsidRDefault="00375C6F" w:rsidP="000C75DE">
      <w:pPr>
        <w:spacing w:line="360" w:lineRule="auto"/>
        <w:jc w:val="both"/>
        <w:rPr>
          <w:rFonts w:ascii="Times New Roman" w:hAnsi="Times New Roman" w:cs="Times New Roman"/>
          <w:sz w:val="24"/>
          <w:szCs w:val="24"/>
        </w:rPr>
      </w:pPr>
      <w:r w:rsidRPr="008F575E">
        <w:rPr>
          <w:rFonts w:ascii="Times New Roman" w:hAnsi="Times New Roman" w:cs="Times New Roman"/>
          <w:sz w:val="24"/>
          <w:szCs w:val="24"/>
        </w:rPr>
        <w:t>Immer wieder ist in den letzten Jahren die Rede vom „postfaktischen Zeitalter“. Gemeint ist, dass</w:t>
      </w:r>
      <w:r w:rsidR="00BD42F4" w:rsidRPr="008F575E">
        <w:rPr>
          <w:rFonts w:ascii="Times New Roman" w:hAnsi="Times New Roman" w:cs="Times New Roman"/>
          <w:sz w:val="24"/>
          <w:szCs w:val="24"/>
        </w:rPr>
        <w:t xml:space="preserve"> eine intersubjektive Einigung über „wahr“ und „falsch“ nicht mehr ohne Weiteres möglich ist</w:t>
      </w:r>
      <w:r w:rsidR="00926D3C" w:rsidRPr="008F575E">
        <w:rPr>
          <w:rFonts w:ascii="Times New Roman" w:hAnsi="Times New Roman" w:cs="Times New Roman"/>
          <w:sz w:val="24"/>
          <w:szCs w:val="24"/>
        </w:rPr>
        <w:t>.</w:t>
      </w:r>
      <w:r w:rsidR="00BD42F4" w:rsidRPr="008F575E">
        <w:rPr>
          <w:rFonts w:ascii="Times New Roman" w:hAnsi="Times New Roman" w:cs="Times New Roman"/>
          <w:sz w:val="24"/>
          <w:szCs w:val="24"/>
        </w:rPr>
        <w:t xml:space="preserve"> Die Konferenz fragt, welche Rolle Fiktionen i</w:t>
      </w:r>
      <w:r w:rsidR="00993EC9" w:rsidRPr="008F575E">
        <w:rPr>
          <w:rFonts w:ascii="Times New Roman" w:hAnsi="Times New Roman" w:cs="Times New Roman"/>
          <w:sz w:val="24"/>
          <w:szCs w:val="24"/>
        </w:rPr>
        <w:t xml:space="preserve">n diesem </w:t>
      </w:r>
      <w:r w:rsidR="00BD42F4" w:rsidRPr="008F575E">
        <w:rPr>
          <w:rFonts w:ascii="Times New Roman" w:hAnsi="Times New Roman" w:cs="Times New Roman"/>
          <w:sz w:val="24"/>
          <w:szCs w:val="24"/>
        </w:rPr>
        <w:t xml:space="preserve">Streit um </w:t>
      </w:r>
      <w:r w:rsidR="002D0C7C" w:rsidRPr="008F575E">
        <w:rPr>
          <w:rFonts w:ascii="Times New Roman" w:hAnsi="Times New Roman" w:cs="Times New Roman"/>
          <w:sz w:val="24"/>
          <w:szCs w:val="24"/>
        </w:rPr>
        <w:t>Wahrheitsansprüche</w:t>
      </w:r>
      <w:r w:rsidR="00BD42F4" w:rsidRPr="008F575E">
        <w:rPr>
          <w:rFonts w:ascii="Times New Roman" w:hAnsi="Times New Roman" w:cs="Times New Roman"/>
          <w:sz w:val="24"/>
          <w:szCs w:val="24"/>
        </w:rPr>
        <w:t xml:space="preserve"> spielen. </w:t>
      </w:r>
    </w:p>
    <w:p w14:paraId="42DCC800" w14:textId="20BA2328" w:rsidR="00E6022F" w:rsidRPr="008F575E" w:rsidRDefault="00BD42F4" w:rsidP="000C75DE">
      <w:pPr>
        <w:spacing w:line="360" w:lineRule="auto"/>
        <w:jc w:val="both"/>
        <w:rPr>
          <w:rFonts w:ascii="Times New Roman" w:hAnsi="Times New Roman" w:cs="Times New Roman"/>
          <w:sz w:val="24"/>
          <w:szCs w:val="24"/>
        </w:rPr>
      </w:pPr>
      <w:r w:rsidRPr="008F575E">
        <w:rPr>
          <w:rFonts w:ascii="Times New Roman" w:hAnsi="Times New Roman" w:cs="Times New Roman"/>
          <w:sz w:val="24"/>
          <w:szCs w:val="24"/>
        </w:rPr>
        <w:t>Die Debatten um Fake News</w:t>
      </w:r>
      <w:r w:rsidR="00BC3965" w:rsidRPr="008F575E">
        <w:rPr>
          <w:rFonts w:ascii="Times New Roman" w:hAnsi="Times New Roman" w:cs="Times New Roman"/>
          <w:sz w:val="24"/>
          <w:szCs w:val="24"/>
        </w:rPr>
        <w:t xml:space="preserve"> und </w:t>
      </w:r>
      <w:r w:rsidRPr="008F575E">
        <w:rPr>
          <w:rFonts w:ascii="Times New Roman" w:hAnsi="Times New Roman" w:cs="Times New Roman"/>
          <w:sz w:val="24"/>
          <w:szCs w:val="24"/>
        </w:rPr>
        <w:t xml:space="preserve">Verschwörungstheorien </w:t>
      </w:r>
      <w:r w:rsidR="005B50E5" w:rsidRPr="008F575E">
        <w:rPr>
          <w:rFonts w:ascii="Times New Roman" w:hAnsi="Times New Roman" w:cs="Times New Roman"/>
          <w:sz w:val="24"/>
          <w:szCs w:val="24"/>
        </w:rPr>
        <w:t xml:space="preserve">zeigen, </w:t>
      </w:r>
      <w:r w:rsidRPr="008F575E">
        <w:rPr>
          <w:rFonts w:ascii="Times New Roman" w:hAnsi="Times New Roman" w:cs="Times New Roman"/>
          <w:sz w:val="24"/>
          <w:szCs w:val="24"/>
        </w:rPr>
        <w:t>dass</w:t>
      </w:r>
      <w:r w:rsidR="00926D3C" w:rsidRPr="008F575E">
        <w:rPr>
          <w:rFonts w:ascii="Times New Roman" w:hAnsi="Times New Roman" w:cs="Times New Roman"/>
          <w:sz w:val="24"/>
          <w:szCs w:val="24"/>
        </w:rPr>
        <w:t xml:space="preserve"> Geltungs- und Wahrheitsansprüche </w:t>
      </w:r>
      <w:r w:rsidR="0025002C" w:rsidRPr="008F575E">
        <w:rPr>
          <w:rFonts w:ascii="Times New Roman" w:hAnsi="Times New Roman" w:cs="Times New Roman"/>
          <w:sz w:val="24"/>
          <w:szCs w:val="24"/>
        </w:rPr>
        <w:t>einer kulturellen (Neu-)Aushandlung bedürfen</w:t>
      </w:r>
      <w:r w:rsidR="00BC3965" w:rsidRPr="008F575E">
        <w:rPr>
          <w:rFonts w:ascii="Times New Roman" w:hAnsi="Times New Roman" w:cs="Times New Roman"/>
          <w:sz w:val="24"/>
          <w:szCs w:val="24"/>
        </w:rPr>
        <w:t xml:space="preserve">. So </w:t>
      </w:r>
      <w:r w:rsidR="00FE5208" w:rsidRPr="008F575E">
        <w:rPr>
          <w:rFonts w:ascii="Times New Roman" w:hAnsi="Times New Roman" w:cs="Times New Roman"/>
          <w:sz w:val="24"/>
          <w:szCs w:val="24"/>
        </w:rPr>
        <w:t>ist</w:t>
      </w:r>
      <w:r w:rsidR="00BC3965" w:rsidRPr="008F575E">
        <w:rPr>
          <w:rFonts w:ascii="Times New Roman" w:hAnsi="Times New Roman" w:cs="Times New Roman"/>
          <w:sz w:val="24"/>
          <w:szCs w:val="24"/>
        </w:rPr>
        <w:t xml:space="preserve"> etwa von einer „tribalen Epistemologie“ (</w:t>
      </w:r>
      <w:r w:rsidR="000D5383" w:rsidRPr="008F575E">
        <w:rPr>
          <w:rFonts w:ascii="Times New Roman" w:hAnsi="Times New Roman" w:cs="Times New Roman"/>
          <w:sz w:val="24"/>
          <w:szCs w:val="24"/>
        </w:rPr>
        <w:t>Roberts</w:t>
      </w:r>
      <w:r w:rsidR="008F575E">
        <w:rPr>
          <w:rFonts w:ascii="Times New Roman" w:hAnsi="Times New Roman" w:cs="Times New Roman"/>
          <w:sz w:val="24"/>
          <w:szCs w:val="24"/>
        </w:rPr>
        <w:t xml:space="preserve"> 2017</w:t>
      </w:r>
      <w:r w:rsidR="00BC3965" w:rsidRPr="008F575E">
        <w:rPr>
          <w:rFonts w:ascii="Times New Roman" w:hAnsi="Times New Roman" w:cs="Times New Roman"/>
          <w:sz w:val="24"/>
          <w:szCs w:val="24"/>
        </w:rPr>
        <w:t xml:space="preserve">) die Rede, </w:t>
      </w:r>
      <w:r w:rsidR="000D5383" w:rsidRPr="008F575E">
        <w:rPr>
          <w:rFonts w:ascii="Times New Roman" w:hAnsi="Times New Roman" w:cs="Times New Roman"/>
          <w:sz w:val="24"/>
          <w:szCs w:val="24"/>
        </w:rPr>
        <w:t>innerhalb derer die Zugehörigkeit zu einem „digitalen Stamm“ über die Bewertung einer Nachricht als wahr oder falsch entscheide.</w:t>
      </w:r>
      <w:r w:rsidR="001A1FDA" w:rsidRPr="008F575E">
        <w:rPr>
          <w:rFonts w:ascii="Times New Roman" w:hAnsi="Times New Roman" w:cs="Times New Roman"/>
          <w:sz w:val="24"/>
          <w:szCs w:val="24"/>
        </w:rPr>
        <w:t xml:space="preserve"> Die Aushandlung erfolgt dabei nicht nur </w:t>
      </w:r>
      <w:r w:rsidR="00D27C9F" w:rsidRPr="008F575E">
        <w:rPr>
          <w:rFonts w:ascii="Times New Roman" w:hAnsi="Times New Roman" w:cs="Times New Roman"/>
          <w:sz w:val="24"/>
          <w:szCs w:val="24"/>
        </w:rPr>
        <w:t>unmi</w:t>
      </w:r>
      <w:r w:rsidR="00203BD0" w:rsidRPr="008F575E">
        <w:rPr>
          <w:rFonts w:ascii="Times New Roman" w:hAnsi="Times New Roman" w:cs="Times New Roman"/>
          <w:sz w:val="24"/>
          <w:szCs w:val="24"/>
        </w:rPr>
        <w:t>ttelbar in Diskussionen über den</w:t>
      </w:r>
      <w:r w:rsidR="00D27C9F" w:rsidRPr="008F575E">
        <w:rPr>
          <w:rFonts w:ascii="Times New Roman" w:hAnsi="Times New Roman" w:cs="Times New Roman"/>
          <w:sz w:val="24"/>
          <w:szCs w:val="24"/>
        </w:rPr>
        <w:t xml:space="preserve"> Wahrheit</w:t>
      </w:r>
      <w:r w:rsidR="00203BD0" w:rsidRPr="008F575E">
        <w:rPr>
          <w:rFonts w:ascii="Times New Roman" w:hAnsi="Times New Roman" w:cs="Times New Roman"/>
          <w:sz w:val="24"/>
          <w:szCs w:val="24"/>
        </w:rPr>
        <w:t>sgehalt</w:t>
      </w:r>
      <w:r w:rsidR="00D27C9F" w:rsidRPr="008F575E">
        <w:rPr>
          <w:rFonts w:ascii="Times New Roman" w:hAnsi="Times New Roman" w:cs="Times New Roman"/>
          <w:sz w:val="24"/>
          <w:szCs w:val="24"/>
        </w:rPr>
        <w:t xml:space="preserve"> bestimmter Nachrichten oder Theorien, sondern auch mittelbar durch den Einsatz fiktionaler Formate. </w:t>
      </w:r>
      <w:r w:rsidR="008468D1" w:rsidRPr="008F575E">
        <w:rPr>
          <w:rFonts w:ascii="Times New Roman" w:hAnsi="Times New Roman" w:cs="Times New Roman"/>
          <w:sz w:val="24"/>
          <w:szCs w:val="24"/>
        </w:rPr>
        <w:t xml:space="preserve">Diese gehen dabei Wechselwirkungen mit den </w:t>
      </w:r>
      <w:r w:rsidR="00212551">
        <w:rPr>
          <w:rFonts w:ascii="Times New Roman" w:hAnsi="Times New Roman" w:cs="Times New Roman"/>
          <w:sz w:val="24"/>
          <w:szCs w:val="24"/>
        </w:rPr>
        <w:t>Wahrheitsbehauptungen</w:t>
      </w:r>
      <w:r w:rsidR="008468D1" w:rsidRPr="008F575E">
        <w:rPr>
          <w:rFonts w:ascii="Times New Roman" w:hAnsi="Times New Roman" w:cs="Times New Roman"/>
          <w:sz w:val="24"/>
          <w:szCs w:val="24"/>
        </w:rPr>
        <w:t xml:space="preserve"> von Verschwörungstheorien und Fake News ein und werden in der Folge im Streit um konkurrierende Geltungsansprüche nutzbar gemacht. Sie können eingesetzt werden, um den eigenen Anspruch als den glaubwürdigsten zu markieren, den oppositionellen zu diskreditieren oder zu einer möglichst übergreifenden intersubjektiven Einigung über bestimmte Fakten zu kommen. Die </w:t>
      </w:r>
      <w:r w:rsidR="00203BD0" w:rsidRPr="008F575E">
        <w:rPr>
          <w:rFonts w:ascii="Times New Roman" w:hAnsi="Times New Roman" w:cs="Times New Roman"/>
          <w:sz w:val="24"/>
          <w:szCs w:val="24"/>
        </w:rPr>
        <w:t>Tagung</w:t>
      </w:r>
      <w:r w:rsidR="008468D1" w:rsidRPr="008F575E">
        <w:rPr>
          <w:rFonts w:ascii="Times New Roman" w:hAnsi="Times New Roman" w:cs="Times New Roman"/>
          <w:sz w:val="24"/>
          <w:szCs w:val="24"/>
        </w:rPr>
        <w:t xml:space="preserve"> </w:t>
      </w:r>
      <w:r w:rsidR="00816548" w:rsidRPr="008F575E">
        <w:rPr>
          <w:rFonts w:ascii="Times New Roman" w:hAnsi="Times New Roman" w:cs="Times New Roman"/>
          <w:sz w:val="24"/>
          <w:szCs w:val="24"/>
        </w:rPr>
        <w:t>fragt,</w:t>
      </w:r>
      <w:r w:rsidR="00DF6FE8" w:rsidRPr="008F575E">
        <w:rPr>
          <w:rFonts w:ascii="Times New Roman" w:hAnsi="Times New Roman" w:cs="Times New Roman"/>
          <w:sz w:val="24"/>
          <w:szCs w:val="24"/>
        </w:rPr>
        <w:t xml:space="preserve"> </w:t>
      </w:r>
      <w:r w:rsidR="00816548" w:rsidRPr="008F575E">
        <w:rPr>
          <w:rFonts w:ascii="Times New Roman" w:hAnsi="Times New Roman" w:cs="Times New Roman"/>
          <w:sz w:val="24"/>
          <w:szCs w:val="24"/>
        </w:rPr>
        <w:t>w</w:t>
      </w:r>
      <w:r w:rsidR="00DF6FE8" w:rsidRPr="008F575E">
        <w:rPr>
          <w:rFonts w:ascii="Times New Roman" w:hAnsi="Times New Roman" w:cs="Times New Roman"/>
          <w:sz w:val="24"/>
          <w:szCs w:val="24"/>
        </w:rPr>
        <w:t xml:space="preserve">ie sich </w:t>
      </w:r>
      <w:r w:rsidR="008F7612">
        <w:rPr>
          <w:rFonts w:ascii="Times New Roman" w:hAnsi="Times New Roman" w:cs="Times New Roman"/>
          <w:sz w:val="24"/>
          <w:szCs w:val="24"/>
        </w:rPr>
        <w:t xml:space="preserve">die </w:t>
      </w:r>
      <w:r w:rsidR="00DF6FE8" w:rsidRPr="008F575E">
        <w:rPr>
          <w:rFonts w:ascii="Times New Roman" w:hAnsi="Times New Roman" w:cs="Times New Roman"/>
          <w:sz w:val="24"/>
          <w:szCs w:val="24"/>
        </w:rPr>
        <w:t>Aushandlung</w:t>
      </w:r>
      <w:r w:rsidR="007E7F92" w:rsidRPr="008F575E">
        <w:rPr>
          <w:rFonts w:ascii="Times New Roman" w:hAnsi="Times New Roman" w:cs="Times New Roman"/>
          <w:sz w:val="24"/>
          <w:szCs w:val="24"/>
        </w:rPr>
        <w:t xml:space="preserve"> </w:t>
      </w:r>
      <w:r w:rsidR="000C75DE" w:rsidRPr="008F575E">
        <w:rPr>
          <w:rFonts w:ascii="Times New Roman" w:hAnsi="Times New Roman" w:cs="Times New Roman"/>
          <w:sz w:val="24"/>
          <w:szCs w:val="24"/>
        </w:rPr>
        <w:t>faktualer</w:t>
      </w:r>
      <w:r w:rsidR="00DF6FE8" w:rsidRPr="008F575E">
        <w:rPr>
          <w:rFonts w:ascii="Times New Roman" w:hAnsi="Times New Roman" w:cs="Times New Roman"/>
          <w:sz w:val="24"/>
          <w:szCs w:val="24"/>
        </w:rPr>
        <w:t xml:space="preserve"> Geltungsansprüche im fiktionalen Modus</w:t>
      </w:r>
      <w:r w:rsidR="00816548" w:rsidRPr="008F575E">
        <w:rPr>
          <w:rFonts w:ascii="Times New Roman" w:hAnsi="Times New Roman" w:cs="Times New Roman"/>
          <w:sz w:val="24"/>
          <w:szCs w:val="24"/>
        </w:rPr>
        <w:t xml:space="preserve"> </w:t>
      </w:r>
      <w:r w:rsidR="008F7612">
        <w:rPr>
          <w:rFonts w:ascii="Times New Roman" w:hAnsi="Times New Roman" w:cs="Times New Roman"/>
          <w:sz w:val="24"/>
          <w:szCs w:val="24"/>
        </w:rPr>
        <w:t xml:space="preserve">im Umfeld von Verschwörungstheorien und Fake News </w:t>
      </w:r>
      <w:r w:rsidR="00816548" w:rsidRPr="008F575E">
        <w:rPr>
          <w:rFonts w:ascii="Times New Roman" w:hAnsi="Times New Roman" w:cs="Times New Roman"/>
          <w:sz w:val="24"/>
          <w:szCs w:val="24"/>
        </w:rPr>
        <w:t>gestaltet</w:t>
      </w:r>
      <w:r w:rsidR="00447D8C" w:rsidRPr="008F575E">
        <w:rPr>
          <w:rFonts w:ascii="Times New Roman" w:hAnsi="Times New Roman" w:cs="Times New Roman"/>
          <w:sz w:val="24"/>
          <w:szCs w:val="24"/>
        </w:rPr>
        <w:t xml:space="preserve">. </w:t>
      </w:r>
    </w:p>
    <w:p w14:paraId="6D599128" w14:textId="665B1181" w:rsidR="00816548" w:rsidRPr="008F575E" w:rsidRDefault="00816548" w:rsidP="000C75DE">
      <w:pPr>
        <w:spacing w:line="360" w:lineRule="auto"/>
        <w:jc w:val="both"/>
        <w:rPr>
          <w:rFonts w:ascii="Times New Roman" w:hAnsi="Times New Roman" w:cs="Times New Roman"/>
          <w:sz w:val="24"/>
          <w:szCs w:val="24"/>
        </w:rPr>
      </w:pPr>
      <w:r w:rsidRPr="008F575E">
        <w:rPr>
          <w:rFonts w:ascii="Times New Roman" w:hAnsi="Times New Roman" w:cs="Times New Roman"/>
          <w:sz w:val="24"/>
          <w:szCs w:val="24"/>
        </w:rPr>
        <w:t>Die Funktionen von Fiktionen sind dabei</w:t>
      </w:r>
      <w:r w:rsidR="00BB7C27" w:rsidRPr="008F575E">
        <w:rPr>
          <w:rFonts w:ascii="Times New Roman" w:hAnsi="Times New Roman" w:cs="Times New Roman"/>
          <w:sz w:val="24"/>
          <w:szCs w:val="24"/>
        </w:rPr>
        <w:t xml:space="preserve"> vielfältig und heterogen. Die folgende Auflistung soll </w:t>
      </w:r>
      <w:r w:rsidRPr="008F575E">
        <w:rPr>
          <w:rFonts w:ascii="Times New Roman" w:hAnsi="Times New Roman" w:cs="Times New Roman"/>
          <w:sz w:val="24"/>
          <w:szCs w:val="24"/>
        </w:rPr>
        <w:t xml:space="preserve">nicht als trennscharf und umfassend verstanden werden, sondern vielmehr den möglichen Gegenstandsbereich skizzieren: </w:t>
      </w:r>
    </w:p>
    <w:p w14:paraId="10680796" w14:textId="2A7B3CDC" w:rsidR="00481B8E" w:rsidRPr="008F575E" w:rsidRDefault="00F40528" w:rsidP="000B2205">
      <w:pPr>
        <w:pStyle w:val="Listenabsatz"/>
        <w:numPr>
          <w:ilvl w:val="0"/>
          <w:numId w:val="7"/>
        </w:numPr>
        <w:spacing w:line="360" w:lineRule="auto"/>
        <w:jc w:val="both"/>
        <w:rPr>
          <w:rFonts w:ascii="Times New Roman" w:hAnsi="Times New Roman" w:cs="Times New Roman"/>
          <w:sz w:val="24"/>
          <w:szCs w:val="24"/>
        </w:rPr>
      </w:pPr>
      <w:r w:rsidRPr="008F575E">
        <w:rPr>
          <w:rFonts w:ascii="Times New Roman" w:hAnsi="Times New Roman" w:cs="Times New Roman"/>
          <w:sz w:val="24"/>
          <w:szCs w:val="24"/>
        </w:rPr>
        <w:t xml:space="preserve">Im Umfeld von Verschwörungstheorien und Fake News wird auf Denkmuster und Motive zurückgegriffen, die in fiktionalen Erzählungen etabliert wurden. </w:t>
      </w:r>
      <w:r w:rsidR="00481B8E" w:rsidRPr="008F575E">
        <w:rPr>
          <w:rFonts w:ascii="Times New Roman" w:hAnsi="Times New Roman" w:cs="Times New Roman"/>
          <w:sz w:val="24"/>
          <w:szCs w:val="24"/>
        </w:rPr>
        <w:t xml:space="preserve">So dienen beispielsweise Heldengeschichten oder Dystopien dazu, den eigenen Wahrheitsanspruch zu stärken und </w:t>
      </w:r>
      <w:r w:rsidR="00C04FD2">
        <w:rPr>
          <w:rFonts w:ascii="Times New Roman" w:hAnsi="Times New Roman" w:cs="Times New Roman"/>
          <w:sz w:val="24"/>
          <w:szCs w:val="24"/>
        </w:rPr>
        <w:t>die Gegenseite zu diskreditieren</w:t>
      </w:r>
      <w:r w:rsidR="00481B8E" w:rsidRPr="008F575E">
        <w:rPr>
          <w:rFonts w:ascii="Times New Roman" w:hAnsi="Times New Roman" w:cs="Times New Roman"/>
          <w:sz w:val="24"/>
          <w:szCs w:val="24"/>
        </w:rPr>
        <w:t xml:space="preserve">. Hierunter fallen </w:t>
      </w:r>
      <w:r w:rsidR="00DB21AC" w:rsidRPr="008F575E">
        <w:rPr>
          <w:rFonts w:ascii="Times New Roman" w:hAnsi="Times New Roman" w:cs="Times New Roman"/>
          <w:sz w:val="24"/>
          <w:szCs w:val="24"/>
        </w:rPr>
        <w:t>YouTube-Videos, die Donald Trump als Wahrheit verbreitenden Fantasy-Helden zeigen</w:t>
      </w:r>
      <w:r w:rsidR="00481B8E" w:rsidRPr="008F575E">
        <w:rPr>
          <w:rFonts w:ascii="Times New Roman" w:hAnsi="Times New Roman" w:cs="Times New Roman"/>
          <w:sz w:val="24"/>
          <w:szCs w:val="24"/>
        </w:rPr>
        <w:t xml:space="preserve"> </w:t>
      </w:r>
      <w:r w:rsidR="00DB21AC" w:rsidRPr="008F575E">
        <w:rPr>
          <w:rFonts w:ascii="Times New Roman" w:hAnsi="Times New Roman" w:cs="Times New Roman"/>
          <w:sz w:val="24"/>
          <w:szCs w:val="24"/>
        </w:rPr>
        <w:t xml:space="preserve">(YouTube-Kanal </w:t>
      </w:r>
      <w:r w:rsidR="00DB21AC" w:rsidRPr="008F575E">
        <w:rPr>
          <w:rFonts w:ascii="Times New Roman" w:hAnsi="Times New Roman" w:cs="Times New Roman"/>
          <w:i/>
          <w:sz w:val="24"/>
          <w:szCs w:val="24"/>
        </w:rPr>
        <w:t>Thorstein Memeson</w:t>
      </w:r>
      <w:r w:rsidR="00DB21AC" w:rsidRPr="008F575E">
        <w:rPr>
          <w:rFonts w:ascii="Times New Roman" w:hAnsi="Times New Roman" w:cs="Times New Roman"/>
          <w:sz w:val="24"/>
          <w:szCs w:val="24"/>
        </w:rPr>
        <w:t>, 2016)</w:t>
      </w:r>
      <w:r w:rsidR="00481B8E" w:rsidRPr="008F575E">
        <w:rPr>
          <w:rFonts w:ascii="Times New Roman" w:hAnsi="Times New Roman" w:cs="Times New Roman"/>
          <w:sz w:val="24"/>
          <w:szCs w:val="24"/>
        </w:rPr>
        <w:t xml:space="preserve"> oder der häufig erscheinende Hinweis auf die Aktualität von Orwells Dystopie </w:t>
      </w:r>
      <w:r w:rsidR="00481B8E" w:rsidRPr="008F575E">
        <w:rPr>
          <w:rFonts w:ascii="Times New Roman" w:hAnsi="Times New Roman" w:cs="Times New Roman"/>
          <w:i/>
          <w:sz w:val="24"/>
          <w:szCs w:val="24"/>
        </w:rPr>
        <w:t>1984</w:t>
      </w:r>
      <w:r w:rsidR="008800D8" w:rsidRPr="008F575E">
        <w:rPr>
          <w:rFonts w:ascii="Times New Roman" w:hAnsi="Times New Roman" w:cs="Times New Roman"/>
          <w:sz w:val="24"/>
          <w:szCs w:val="24"/>
        </w:rPr>
        <w:t>.</w:t>
      </w:r>
    </w:p>
    <w:p w14:paraId="4208360E" w14:textId="1885AD85" w:rsidR="00A47E32" w:rsidRDefault="0087596D" w:rsidP="000C75DE">
      <w:pPr>
        <w:pStyle w:val="Listenabsatz"/>
        <w:numPr>
          <w:ilvl w:val="0"/>
          <w:numId w:val="7"/>
        </w:numPr>
        <w:spacing w:line="360" w:lineRule="auto"/>
        <w:jc w:val="both"/>
        <w:rPr>
          <w:rFonts w:ascii="Times New Roman" w:hAnsi="Times New Roman" w:cs="Times New Roman"/>
          <w:sz w:val="24"/>
          <w:szCs w:val="24"/>
        </w:rPr>
      </w:pPr>
      <w:r w:rsidRPr="008F575E">
        <w:rPr>
          <w:rFonts w:ascii="Times New Roman" w:hAnsi="Times New Roman" w:cs="Times New Roman"/>
          <w:sz w:val="24"/>
          <w:szCs w:val="24"/>
        </w:rPr>
        <w:lastRenderedPageBreak/>
        <w:t xml:space="preserve">Fiktionalisierungen werden </w:t>
      </w:r>
      <w:r w:rsidR="00EE757B" w:rsidRPr="008F575E">
        <w:rPr>
          <w:rFonts w:ascii="Times New Roman" w:hAnsi="Times New Roman" w:cs="Times New Roman"/>
          <w:sz w:val="24"/>
          <w:szCs w:val="24"/>
        </w:rPr>
        <w:t xml:space="preserve">zur Überzeichnung eingesetzt, um gegnerische Wahrheitsbehauptungen </w:t>
      </w:r>
      <w:r w:rsidR="00946CA9" w:rsidRPr="008F575E">
        <w:rPr>
          <w:rFonts w:ascii="Times New Roman" w:hAnsi="Times New Roman" w:cs="Times New Roman"/>
          <w:sz w:val="24"/>
          <w:szCs w:val="24"/>
        </w:rPr>
        <w:t xml:space="preserve">und Argumentationsstrukturen </w:t>
      </w:r>
      <w:r w:rsidR="00BD54E9" w:rsidRPr="008F575E">
        <w:rPr>
          <w:rFonts w:ascii="Times New Roman" w:hAnsi="Times New Roman" w:cs="Times New Roman"/>
          <w:sz w:val="24"/>
          <w:szCs w:val="24"/>
        </w:rPr>
        <w:t xml:space="preserve">als </w:t>
      </w:r>
      <w:r w:rsidR="002539FB" w:rsidRPr="008F575E">
        <w:rPr>
          <w:rFonts w:ascii="Times New Roman" w:hAnsi="Times New Roman" w:cs="Times New Roman"/>
          <w:sz w:val="24"/>
          <w:szCs w:val="24"/>
        </w:rPr>
        <w:t xml:space="preserve">unglaubwürdig und </w:t>
      </w:r>
      <w:r w:rsidR="00BD54E9" w:rsidRPr="008F575E">
        <w:rPr>
          <w:rFonts w:ascii="Times New Roman" w:hAnsi="Times New Roman" w:cs="Times New Roman"/>
          <w:sz w:val="24"/>
          <w:szCs w:val="24"/>
        </w:rPr>
        <w:t>absurd zu markiere</w:t>
      </w:r>
      <w:r w:rsidR="00FF7706" w:rsidRPr="008F575E">
        <w:rPr>
          <w:rFonts w:ascii="Times New Roman" w:hAnsi="Times New Roman" w:cs="Times New Roman"/>
          <w:sz w:val="24"/>
          <w:szCs w:val="24"/>
        </w:rPr>
        <w:t>n,</w:t>
      </w:r>
      <w:r w:rsidR="004C06D1" w:rsidRPr="008F575E">
        <w:rPr>
          <w:rFonts w:ascii="Times New Roman" w:hAnsi="Times New Roman" w:cs="Times New Roman"/>
          <w:sz w:val="24"/>
          <w:szCs w:val="24"/>
        </w:rPr>
        <w:t xml:space="preserve"> beispielsweise</w:t>
      </w:r>
      <w:r w:rsidR="00FF7706" w:rsidRPr="008F575E">
        <w:rPr>
          <w:rFonts w:ascii="Times New Roman" w:hAnsi="Times New Roman" w:cs="Times New Roman"/>
          <w:sz w:val="24"/>
          <w:szCs w:val="24"/>
        </w:rPr>
        <w:t xml:space="preserve"> die</w:t>
      </w:r>
      <w:r w:rsidR="004C06D1" w:rsidRPr="008F575E">
        <w:rPr>
          <w:rFonts w:ascii="Times New Roman" w:hAnsi="Times New Roman" w:cs="Times New Roman"/>
          <w:sz w:val="24"/>
          <w:szCs w:val="24"/>
        </w:rPr>
        <w:t xml:space="preserve"> Parodien auf Verschwörungstheorien</w:t>
      </w:r>
      <w:r w:rsidR="00FF7706" w:rsidRPr="008F575E">
        <w:rPr>
          <w:rFonts w:ascii="Times New Roman" w:hAnsi="Times New Roman" w:cs="Times New Roman"/>
          <w:sz w:val="24"/>
          <w:szCs w:val="24"/>
        </w:rPr>
        <w:t xml:space="preserve"> in John Olivers satirischer Late-Night-Show </w:t>
      </w:r>
      <w:r w:rsidR="00FF7706" w:rsidRPr="008F575E">
        <w:rPr>
          <w:rFonts w:ascii="Times New Roman" w:hAnsi="Times New Roman" w:cs="Times New Roman"/>
          <w:i/>
          <w:sz w:val="24"/>
          <w:szCs w:val="24"/>
        </w:rPr>
        <w:t>Last Week Tonight</w:t>
      </w:r>
      <w:r w:rsidR="00FF7706" w:rsidRPr="008F575E">
        <w:rPr>
          <w:rFonts w:ascii="Times New Roman" w:hAnsi="Times New Roman" w:cs="Times New Roman"/>
          <w:sz w:val="24"/>
          <w:szCs w:val="24"/>
        </w:rPr>
        <w:t>.</w:t>
      </w:r>
    </w:p>
    <w:p w14:paraId="5B5E7984" w14:textId="77777777" w:rsidR="00AB54F0" w:rsidRDefault="00AB54F0" w:rsidP="00AB54F0">
      <w:pPr>
        <w:pStyle w:val="Listenabsatz"/>
        <w:spacing w:line="360" w:lineRule="auto"/>
        <w:jc w:val="both"/>
        <w:rPr>
          <w:rFonts w:ascii="Times New Roman" w:hAnsi="Times New Roman" w:cs="Times New Roman"/>
          <w:sz w:val="24"/>
          <w:szCs w:val="24"/>
        </w:rPr>
      </w:pPr>
    </w:p>
    <w:p w14:paraId="1C3CD644" w14:textId="1E0EB138" w:rsidR="00AB54F0" w:rsidRPr="00AB54F0" w:rsidRDefault="0067586F" w:rsidP="00AB54F0">
      <w:pPr>
        <w:pStyle w:val="Listenabsatz"/>
        <w:numPr>
          <w:ilvl w:val="0"/>
          <w:numId w:val="7"/>
        </w:numPr>
        <w:spacing w:line="360" w:lineRule="auto"/>
        <w:jc w:val="both"/>
        <w:rPr>
          <w:rFonts w:ascii="Times New Roman" w:hAnsi="Times New Roman" w:cs="Times New Roman"/>
          <w:sz w:val="24"/>
          <w:szCs w:val="24"/>
        </w:rPr>
      </w:pPr>
      <w:r w:rsidRPr="00AB54F0">
        <w:rPr>
          <w:rFonts w:ascii="Times New Roman" w:hAnsi="Times New Roman" w:cs="Times New Roman"/>
          <w:sz w:val="24"/>
          <w:szCs w:val="24"/>
        </w:rPr>
        <w:t>Die Grenze zwischen faktualem und fiktionalem Erzählen wird bewusst verwischt</w:t>
      </w:r>
      <w:r w:rsidR="00122987" w:rsidRPr="00AB54F0">
        <w:rPr>
          <w:rFonts w:ascii="Times New Roman" w:hAnsi="Times New Roman" w:cs="Times New Roman"/>
          <w:sz w:val="24"/>
          <w:szCs w:val="24"/>
        </w:rPr>
        <w:t xml:space="preserve">, </w:t>
      </w:r>
      <w:r w:rsidRPr="00AB54F0">
        <w:rPr>
          <w:rFonts w:ascii="Times New Roman" w:hAnsi="Times New Roman" w:cs="Times New Roman"/>
          <w:sz w:val="24"/>
          <w:szCs w:val="24"/>
        </w:rPr>
        <w:t xml:space="preserve">der Geltungsanspruch </w:t>
      </w:r>
      <w:r w:rsidR="00122987" w:rsidRPr="00AB54F0">
        <w:rPr>
          <w:rFonts w:ascii="Times New Roman" w:hAnsi="Times New Roman" w:cs="Times New Roman"/>
          <w:sz w:val="24"/>
          <w:szCs w:val="24"/>
        </w:rPr>
        <w:t>damit offengehalten. Die Rezeptionssignale</w:t>
      </w:r>
      <w:r w:rsidR="00AB54F0" w:rsidRPr="00AB54F0">
        <w:rPr>
          <w:rFonts w:ascii="Times New Roman" w:hAnsi="Times New Roman" w:cs="Times New Roman"/>
          <w:sz w:val="24"/>
          <w:szCs w:val="24"/>
        </w:rPr>
        <w:t xml:space="preserve"> ermöglichen sowohl eine Auseinandersetzung mit der Frage nach der möglichen Wahrheit der dargestellten Theorien als auch eine rein immersive oder distanziert-humoristische Lektüre</w:t>
      </w:r>
      <w:r w:rsidR="00AB54F0">
        <w:rPr>
          <w:rFonts w:ascii="Times New Roman" w:hAnsi="Times New Roman" w:cs="Times New Roman"/>
          <w:sz w:val="24"/>
          <w:szCs w:val="24"/>
        </w:rPr>
        <w:t>, wie es</w:t>
      </w:r>
      <w:r w:rsidR="00E949BC">
        <w:rPr>
          <w:rFonts w:ascii="Times New Roman" w:hAnsi="Times New Roman" w:cs="Times New Roman"/>
          <w:sz w:val="24"/>
          <w:szCs w:val="24"/>
        </w:rPr>
        <w:t xml:space="preserve"> etwa</w:t>
      </w:r>
      <w:r w:rsidR="00E96D4E">
        <w:rPr>
          <w:rFonts w:ascii="Times New Roman" w:hAnsi="Times New Roman" w:cs="Times New Roman"/>
          <w:sz w:val="24"/>
          <w:szCs w:val="24"/>
        </w:rPr>
        <w:t xml:space="preserve"> bei Paranoiafilmen der Fall sein kann</w:t>
      </w:r>
      <w:r w:rsidR="00AB54F0" w:rsidRPr="00AB54F0">
        <w:rPr>
          <w:rFonts w:ascii="Times New Roman" w:hAnsi="Times New Roman" w:cs="Times New Roman"/>
          <w:sz w:val="24"/>
          <w:szCs w:val="24"/>
        </w:rPr>
        <w:t>. Auch finden sich</w:t>
      </w:r>
      <w:r w:rsidR="00E949BC">
        <w:rPr>
          <w:rFonts w:ascii="Times New Roman" w:hAnsi="Times New Roman" w:cs="Times New Roman"/>
          <w:sz w:val="24"/>
          <w:szCs w:val="24"/>
        </w:rPr>
        <w:t xml:space="preserve"> beispielsweise</w:t>
      </w:r>
      <w:r w:rsidR="00AB54F0" w:rsidRPr="00AB54F0">
        <w:rPr>
          <w:rFonts w:ascii="Times New Roman" w:hAnsi="Times New Roman" w:cs="Times New Roman"/>
          <w:sz w:val="24"/>
          <w:szCs w:val="24"/>
        </w:rPr>
        <w:t xml:space="preserve"> auf dem Medienportal BuzzFeed Erklärvideos zu Verschwörungstheorien, die einerseits mit Ironisierung arbeiten und bewusst Marker des fiktionalen Sprechens einstreuen (</w:t>
      </w:r>
      <w:r w:rsidR="00AB54F0" w:rsidRPr="00AB54F0">
        <w:rPr>
          <w:rFonts w:ascii="Times New Roman" w:hAnsi="Times New Roman" w:cs="Times New Roman"/>
          <w:i/>
          <w:sz w:val="24"/>
          <w:szCs w:val="24"/>
        </w:rPr>
        <w:t>The Flat Earth Theory Explained</w:t>
      </w:r>
      <w:r w:rsidR="00AB54F0" w:rsidRPr="00AB54F0">
        <w:rPr>
          <w:rFonts w:ascii="Times New Roman" w:hAnsi="Times New Roman" w:cs="Times New Roman"/>
          <w:sz w:val="24"/>
          <w:szCs w:val="24"/>
        </w:rPr>
        <w:t xml:space="preserve"> und </w:t>
      </w:r>
      <w:r w:rsidR="00AB54F0" w:rsidRPr="00AB54F0">
        <w:rPr>
          <w:rFonts w:ascii="Times New Roman" w:hAnsi="Times New Roman" w:cs="Times New Roman"/>
          <w:i/>
          <w:sz w:val="24"/>
          <w:szCs w:val="24"/>
        </w:rPr>
        <w:t>I Don’t Believe The Moon Landing Happened</w:t>
      </w:r>
      <w:r w:rsidR="00AB54F0" w:rsidRPr="00AB54F0">
        <w:rPr>
          <w:rFonts w:ascii="Times New Roman" w:hAnsi="Times New Roman" w:cs="Times New Roman"/>
          <w:sz w:val="24"/>
          <w:szCs w:val="24"/>
        </w:rPr>
        <w:t xml:space="preserve">, 2018), </w:t>
      </w:r>
      <w:r w:rsidR="00AB54F0">
        <w:rPr>
          <w:rFonts w:ascii="Times New Roman" w:hAnsi="Times New Roman" w:cs="Times New Roman"/>
          <w:sz w:val="24"/>
          <w:szCs w:val="24"/>
        </w:rPr>
        <w:t xml:space="preserve">andererseits </w:t>
      </w:r>
      <w:r w:rsidR="00AB54F0" w:rsidRPr="00AB54F0">
        <w:rPr>
          <w:rFonts w:ascii="Times New Roman" w:hAnsi="Times New Roman" w:cs="Times New Roman"/>
          <w:sz w:val="24"/>
          <w:szCs w:val="24"/>
        </w:rPr>
        <w:t>ihre</w:t>
      </w:r>
      <w:r w:rsidR="00EF6008">
        <w:rPr>
          <w:rFonts w:ascii="Times New Roman" w:hAnsi="Times New Roman" w:cs="Times New Roman"/>
          <w:sz w:val="24"/>
          <w:szCs w:val="24"/>
        </w:rPr>
        <w:t xml:space="preserve">n Status </w:t>
      </w:r>
      <w:r w:rsidR="00AB54F0" w:rsidRPr="00AB54F0">
        <w:rPr>
          <w:rFonts w:ascii="Times New Roman" w:hAnsi="Times New Roman" w:cs="Times New Roman"/>
          <w:sz w:val="24"/>
          <w:szCs w:val="24"/>
        </w:rPr>
        <w:t xml:space="preserve">als </w:t>
      </w:r>
      <w:r w:rsidR="00074178">
        <w:rPr>
          <w:rFonts w:ascii="Times New Roman" w:hAnsi="Times New Roman" w:cs="Times New Roman"/>
          <w:sz w:val="24"/>
          <w:szCs w:val="24"/>
        </w:rPr>
        <w:t>‚</w:t>
      </w:r>
      <w:r w:rsidR="00AB54F0" w:rsidRPr="00AB54F0">
        <w:rPr>
          <w:rFonts w:ascii="Times New Roman" w:hAnsi="Times New Roman" w:cs="Times New Roman"/>
          <w:sz w:val="24"/>
          <w:szCs w:val="24"/>
        </w:rPr>
        <w:t>Fakes</w:t>
      </w:r>
      <w:r w:rsidR="00074178">
        <w:rPr>
          <w:rFonts w:ascii="Times New Roman" w:hAnsi="Times New Roman" w:cs="Times New Roman"/>
          <w:sz w:val="24"/>
          <w:szCs w:val="24"/>
        </w:rPr>
        <w:t>‘</w:t>
      </w:r>
      <w:r w:rsidR="00AB54F0" w:rsidRPr="00AB54F0">
        <w:rPr>
          <w:rFonts w:ascii="Times New Roman" w:hAnsi="Times New Roman" w:cs="Times New Roman"/>
          <w:sz w:val="24"/>
          <w:szCs w:val="24"/>
        </w:rPr>
        <w:t xml:space="preserve"> aber unklar halten. </w:t>
      </w:r>
    </w:p>
    <w:p w14:paraId="7FDBD373" w14:textId="77777777" w:rsidR="00DD1361" w:rsidRPr="008F575E" w:rsidRDefault="00DD1361" w:rsidP="00DD1361">
      <w:pPr>
        <w:pStyle w:val="Listenabsatz"/>
        <w:spacing w:line="360" w:lineRule="auto"/>
        <w:jc w:val="both"/>
        <w:rPr>
          <w:rFonts w:ascii="Times New Roman" w:hAnsi="Times New Roman" w:cs="Times New Roman"/>
          <w:sz w:val="24"/>
          <w:szCs w:val="24"/>
        </w:rPr>
      </w:pPr>
    </w:p>
    <w:p w14:paraId="77008565" w14:textId="53082BF3" w:rsidR="00EE251F" w:rsidRPr="00EE251F" w:rsidRDefault="00F165DA" w:rsidP="009555FB">
      <w:pPr>
        <w:pStyle w:val="Listenabsatz"/>
        <w:numPr>
          <w:ilvl w:val="0"/>
          <w:numId w:val="7"/>
        </w:numPr>
        <w:spacing w:line="360" w:lineRule="auto"/>
        <w:ind w:hanging="720"/>
        <w:jc w:val="both"/>
        <w:rPr>
          <w:rFonts w:ascii="Times New Roman" w:hAnsi="Times New Roman" w:cs="Times New Roman"/>
          <w:sz w:val="24"/>
          <w:szCs w:val="24"/>
        </w:rPr>
      </w:pPr>
      <w:r w:rsidRPr="00EE251F">
        <w:rPr>
          <w:rFonts w:ascii="Times New Roman" w:hAnsi="Times New Roman" w:cs="Times New Roman"/>
          <w:sz w:val="24"/>
          <w:szCs w:val="24"/>
        </w:rPr>
        <w:t>Fiktionen</w:t>
      </w:r>
      <w:r w:rsidR="00746E3D" w:rsidRPr="00EE251F">
        <w:rPr>
          <w:rFonts w:ascii="Times New Roman" w:hAnsi="Times New Roman" w:cs="Times New Roman"/>
          <w:sz w:val="24"/>
          <w:szCs w:val="24"/>
        </w:rPr>
        <w:t xml:space="preserve"> dienen</w:t>
      </w:r>
      <w:r w:rsidRPr="00EE251F">
        <w:rPr>
          <w:rFonts w:ascii="Times New Roman" w:hAnsi="Times New Roman" w:cs="Times New Roman"/>
          <w:sz w:val="24"/>
          <w:szCs w:val="24"/>
        </w:rPr>
        <w:t xml:space="preserve"> als Ort</w:t>
      </w:r>
      <w:r w:rsidR="00EF6008">
        <w:rPr>
          <w:rFonts w:ascii="Times New Roman" w:hAnsi="Times New Roman" w:cs="Times New Roman"/>
          <w:sz w:val="24"/>
          <w:szCs w:val="24"/>
        </w:rPr>
        <w:t xml:space="preserve"> </w:t>
      </w:r>
      <w:r w:rsidRPr="00EE251F">
        <w:rPr>
          <w:rFonts w:ascii="Times New Roman" w:hAnsi="Times New Roman" w:cs="Times New Roman"/>
          <w:sz w:val="24"/>
          <w:szCs w:val="24"/>
        </w:rPr>
        <w:t>der Reflexion und Aushandlung von Glaubwürdigkeits</w:t>
      </w:r>
      <w:r w:rsidR="003F63A2">
        <w:rPr>
          <w:rFonts w:ascii="Times New Roman" w:hAnsi="Times New Roman" w:cs="Times New Roman"/>
          <w:sz w:val="24"/>
          <w:szCs w:val="24"/>
        </w:rPr>
        <w:t>-</w:t>
      </w:r>
      <w:r w:rsidRPr="00EE251F">
        <w:rPr>
          <w:rFonts w:ascii="Times New Roman" w:hAnsi="Times New Roman" w:cs="Times New Roman"/>
          <w:sz w:val="24"/>
          <w:szCs w:val="24"/>
        </w:rPr>
        <w:t>zuschreibungen</w:t>
      </w:r>
      <w:r w:rsidR="00EF6008">
        <w:rPr>
          <w:rFonts w:ascii="Times New Roman" w:hAnsi="Times New Roman" w:cs="Times New Roman"/>
          <w:sz w:val="24"/>
          <w:szCs w:val="24"/>
        </w:rPr>
        <w:t>. Kriterien für die Einordnung einer Nachricht oder Theorie als wahr oder falsch, beispielsweise die Bedeutung von Quellen oder bestimmten Darstellungsweisen</w:t>
      </w:r>
      <w:r w:rsidR="004B7DD1">
        <w:rPr>
          <w:rFonts w:ascii="Times New Roman" w:hAnsi="Times New Roman" w:cs="Times New Roman"/>
          <w:sz w:val="24"/>
          <w:szCs w:val="24"/>
        </w:rPr>
        <w:t>, werden auf einer Metaebene verhandelt</w:t>
      </w:r>
      <w:r w:rsidR="00EF6008">
        <w:rPr>
          <w:rFonts w:ascii="Times New Roman" w:hAnsi="Times New Roman" w:cs="Times New Roman"/>
          <w:sz w:val="24"/>
          <w:szCs w:val="24"/>
        </w:rPr>
        <w:t>.</w:t>
      </w:r>
      <w:r w:rsidR="00EE251F" w:rsidRPr="00EE251F">
        <w:rPr>
          <w:rFonts w:ascii="Times New Roman" w:hAnsi="Times New Roman" w:cs="Times New Roman"/>
          <w:sz w:val="24"/>
          <w:szCs w:val="24"/>
        </w:rPr>
        <w:t xml:space="preserve"> </w:t>
      </w:r>
      <w:r w:rsidR="006934E7" w:rsidRPr="00EE251F">
        <w:rPr>
          <w:rFonts w:ascii="Times New Roman" w:hAnsi="Times New Roman" w:cs="Times New Roman"/>
          <w:sz w:val="24"/>
          <w:szCs w:val="24"/>
        </w:rPr>
        <w:t xml:space="preserve">Hier ist </w:t>
      </w:r>
      <w:r w:rsidR="008F7612">
        <w:rPr>
          <w:rFonts w:ascii="Times New Roman" w:hAnsi="Times New Roman" w:cs="Times New Roman"/>
          <w:sz w:val="24"/>
          <w:szCs w:val="24"/>
        </w:rPr>
        <w:t xml:space="preserve">etwa </w:t>
      </w:r>
      <w:r w:rsidR="006934E7" w:rsidRPr="00EE251F">
        <w:rPr>
          <w:rFonts w:ascii="Times New Roman" w:hAnsi="Times New Roman" w:cs="Times New Roman"/>
          <w:sz w:val="24"/>
          <w:szCs w:val="24"/>
        </w:rPr>
        <w:t xml:space="preserve">eine </w:t>
      </w:r>
      <w:r w:rsidR="00746E3D" w:rsidRPr="00EE251F">
        <w:rPr>
          <w:rFonts w:ascii="Times New Roman" w:hAnsi="Times New Roman" w:cs="Times New Roman"/>
          <w:color w:val="000000"/>
          <w:sz w:val="24"/>
          <w:szCs w:val="24"/>
        </w:rPr>
        <w:t xml:space="preserve">vermeintliche Dokumentation über einen NS-Themenpark </w:t>
      </w:r>
      <w:r w:rsidR="006934E7" w:rsidRPr="00EE251F">
        <w:rPr>
          <w:rFonts w:ascii="Times New Roman" w:hAnsi="Times New Roman" w:cs="Times New Roman"/>
          <w:color w:val="000000"/>
          <w:sz w:val="24"/>
          <w:szCs w:val="24"/>
        </w:rPr>
        <w:t xml:space="preserve">zu nennen, die sich </w:t>
      </w:r>
      <w:r w:rsidR="00746E3D" w:rsidRPr="00EE251F">
        <w:rPr>
          <w:rFonts w:ascii="Times New Roman" w:hAnsi="Times New Roman" w:cs="Times New Roman"/>
          <w:color w:val="000000"/>
          <w:sz w:val="24"/>
          <w:szCs w:val="24"/>
        </w:rPr>
        <w:t>als ‚Fake‘ des Satirikers Jan Böhmermann heraus</w:t>
      </w:r>
      <w:r w:rsidR="00652B45" w:rsidRPr="00EE251F">
        <w:rPr>
          <w:rFonts w:ascii="Times New Roman" w:hAnsi="Times New Roman" w:cs="Times New Roman"/>
          <w:color w:val="000000"/>
          <w:sz w:val="24"/>
          <w:szCs w:val="24"/>
        </w:rPr>
        <w:t>stellte</w:t>
      </w:r>
      <w:r w:rsidR="00746E3D" w:rsidRPr="00EE251F">
        <w:rPr>
          <w:rFonts w:ascii="Times New Roman" w:hAnsi="Times New Roman" w:cs="Times New Roman"/>
          <w:color w:val="000000"/>
          <w:sz w:val="24"/>
          <w:szCs w:val="24"/>
        </w:rPr>
        <w:t xml:space="preserve"> (</w:t>
      </w:r>
      <w:r w:rsidR="00746E3D" w:rsidRPr="00EE251F">
        <w:rPr>
          <w:rFonts w:ascii="Times New Roman" w:hAnsi="Times New Roman" w:cs="Times New Roman"/>
          <w:i/>
          <w:iCs/>
          <w:color w:val="000000"/>
          <w:sz w:val="24"/>
          <w:szCs w:val="24"/>
        </w:rPr>
        <w:t>Unternehmen Reichspark</w:t>
      </w:r>
      <w:r w:rsidR="00746E3D" w:rsidRPr="00EE251F">
        <w:rPr>
          <w:rFonts w:ascii="Times New Roman" w:hAnsi="Times New Roman" w:cs="Times New Roman"/>
          <w:color w:val="000000"/>
          <w:sz w:val="24"/>
          <w:szCs w:val="24"/>
        </w:rPr>
        <w:t>, 2017).</w:t>
      </w:r>
      <w:r w:rsidR="005A0EF3">
        <w:rPr>
          <w:rFonts w:ascii="Times New Roman" w:hAnsi="Times New Roman" w:cs="Times New Roman"/>
          <w:color w:val="000000"/>
          <w:sz w:val="24"/>
          <w:szCs w:val="24"/>
        </w:rPr>
        <w:t xml:space="preserve"> </w:t>
      </w:r>
      <w:r w:rsidR="00665EC9">
        <w:rPr>
          <w:rFonts w:ascii="Times New Roman" w:hAnsi="Times New Roman" w:cs="Times New Roman"/>
          <w:color w:val="000000"/>
          <w:sz w:val="24"/>
          <w:szCs w:val="24"/>
        </w:rPr>
        <w:t xml:space="preserve"> </w:t>
      </w:r>
      <w:r w:rsidR="005A0EF3">
        <w:rPr>
          <w:rFonts w:ascii="Times New Roman" w:hAnsi="Times New Roman" w:cs="Times New Roman"/>
          <w:color w:val="000000"/>
          <w:sz w:val="24"/>
          <w:szCs w:val="24"/>
        </w:rPr>
        <w:t xml:space="preserve">Das Spiel </w:t>
      </w:r>
      <w:r w:rsidR="004F65F2">
        <w:rPr>
          <w:rFonts w:ascii="Times New Roman" w:hAnsi="Times New Roman" w:cs="Times New Roman"/>
          <w:color w:val="000000"/>
          <w:sz w:val="24"/>
          <w:szCs w:val="24"/>
        </w:rPr>
        <w:t>mit</w:t>
      </w:r>
      <w:r w:rsidR="005A0EF3">
        <w:rPr>
          <w:rFonts w:ascii="Times New Roman" w:hAnsi="Times New Roman" w:cs="Times New Roman"/>
          <w:color w:val="000000"/>
          <w:sz w:val="24"/>
          <w:szCs w:val="24"/>
        </w:rPr>
        <w:t xml:space="preserve"> Fakt und Fiktion provoziert die Frage danach, was von wem für möglich und wahr gehalten wird und </w:t>
      </w:r>
      <w:r w:rsidR="00EF6008">
        <w:rPr>
          <w:rFonts w:ascii="Times New Roman" w:hAnsi="Times New Roman" w:cs="Times New Roman"/>
          <w:color w:val="000000"/>
          <w:sz w:val="24"/>
          <w:szCs w:val="24"/>
        </w:rPr>
        <w:t>thematisiert</w:t>
      </w:r>
      <w:r w:rsidR="005A0EF3">
        <w:rPr>
          <w:rFonts w:ascii="Times New Roman" w:hAnsi="Times New Roman" w:cs="Times New Roman"/>
          <w:color w:val="000000"/>
          <w:sz w:val="24"/>
          <w:szCs w:val="24"/>
        </w:rPr>
        <w:t xml:space="preserve"> damit mögliche Zugehörigkeiten zu „digitalen St</w:t>
      </w:r>
      <w:r w:rsidR="00EF6008">
        <w:rPr>
          <w:rFonts w:ascii="Times New Roman" w:hAnsi="Times New Roman" w:cs="Times New Roman"/>
          <w:color w:val="000000"/>
          <w:sz w:val="24"/>
          <w:szCs w:val="24"/>
        </w:rPr>
        <w:t>ämmen</w:t>
      </w:r>
      <w:r w:rsidR="005A0EF3">
        <w:rPr>
          <w:rFonts w:ascii="Times New Roman" w:hAnsi="Times New Roman" w:cs="Times New Roman"/>
          <w:color w:val="000000"/>
          <w:sz w:val="24"/>
          <w:szCs w:val="24"/>
        </w:rPr>
        <w:t xml:space="preserve">“. </w:t>
      </w:r>
      <w:r w:rsidR="00EE251F" w:rsidRPr="00EE251F">
        <w:rPr>
          <w:rFonts w:ascii="Times New Roman" w:hAnsi="Times New Roman" w:cs="Times New Roman"/>
          <w:color w:val="000000"/>
          <w:sz w:val="24"/>
          <w:szCs w:val="24"/>
        </w:rPr>
        <w:t xml:space="preserve">Zusätzlich werden in </w:t>
      </w:r>
      <w:r w:rsidR="004C0F28" w:rsidRPr="00EE251F">
        <w:rPr>
          <w:rFonts w:ascii="Times New Roman" w:hAnsi="Times New Roman" w:cs="Times New Roman"/>
          <w:color w:val="000000"/>
          <w:sz w:val="24"/>
          <w:szCs w:val="24"/>
        </w:rPr>
        <w:t>„Mockumentaries“</w:t>
      </w:r>
      <w:r w:rsidR="007B7DFB">
        <w:rPr>
          <w:rFonts w:ascii="Times New Roman" w:hAnsi="Times New Roman" w:cs="Times New Roman"/>
          <w:color w:val="000000"/>
          <w:sz w:val="24"/>
          <w:szCs w:val="24"/>
        </w:rPr>
        <w:t xml:space="preserve"> </w:t>
      </w:r>
      <w:r w:rsidR="004C0F28" w:rsidRPr="00EE251F">
        <w:rPr>
          <w:rFonts w:ascii="Times New Roman" w:hAnsi="Times New Roman" w:cs="Times New Roman"/>
          <w:color w:val="000000"/>
          <w:sz w:val="24"/>
          <w:szCs w:val="24"/>
        </w:rPr>
        <w:t>durch das Aufgreifen von Konventionen des Dokumentarischen Reflexionsprozesse bezüglich institutioneller Glaubwürdigkeitszuschreibungen eingeleitet</w:t>
      </w:r>
      <w:r w:rsidR="005A0EF3">
        <w:rPr>
          <w:rFonts w:ascii="Times New Roman" w:hAnsi="Times New Roman" w:cs="Times New Roman"/>
          <w:color w:val="000000"/>
          <w:sz w:val="24"/>
          <w:szCs w:val="24"/>
        </w:rPr>
        <w:t>.</w:t>
      </w:r>
      <w:r w:rsidR="00EE251F">
        <w:rPr>
          <w:rFonts w:ascii="Times New Roman" w:hAnsi="Times New Roman" w:cs="Times New Roman"/>
          <w:color w:val="000000"/>
          <w:sz w:val="24"/>
          <w:szCs w:val="24"/>
        </w:rPr>
        <w:t xml:space="preserve"> </w:t>
      </w:r>
    </w:p>
    <w:p w14:paraId="0113FDE9" w14:textId="77777777" w:rsidR="00EE251F" w:rsidRPr="00EE251F" w:rsidRDefault="00EE251F" w:rsidP="00EE251F">
      <w:pPr>
        <w:pStyle w:val="Listenabsatz"/>
        <w:spacing w:line="360" w:lineRule="auto"/>
        <w:jc w:val="both"/>
        <w:rPr>
          <w:rFonts w:ascii="Times New Roman" w:hAnsi="Times New Roman" w:cs="Times New Roman"/>
          <w:sz w:val="24"/>
          <w:szCs w:val="24"/>
        </w:rPr>
      </w:pPr>
    </w:p>
    <w:p w14:paraId="1D77C514" w14:textId="6C2666D7" w:rsidR="00B1613D" w:rsidRPr="008F575E" w:rsidRDefault="00F2750B" w:rsidP="009672CA">
      <w:pPr>
        <w:pStyle w:val="Listenabsatz"/>
        <w:spacing w:line="360" w:lineRule="auto"/>
        <w:ind w:left="0"/>
        <w:jc w:val="both"/>
        <w:rPr>
          <w:rFonts w:ascii="Times New Roman" w:hAnsi="Times New Roman" w:cs="Times New Roman"/>
          <w:sz w:val="24"/>
          <w:szCs w:val="24"/>
        </w:rPr>
      </w:pPr>
      <w:r w:rsidRPr="008F575E">
        <w:rPr>
          <w:rFonts w:ascii="Times New Roman" w:hAnsi="Times New Roman" w:cs="Times New Roman"/>
          <w:sz w:val="24"/>
          <w:szCs w:val="24"/>
        </w:rPr>
        <w:t xml:space="preserve">Anhand aktueller Beispiele soll das Spannungsfeld transdisziplinär untersucht </w:t>
      </w:r>
      <w:r w:rsidR="00A079F8" w:rsidRPr="008F575E">
        <w:rPr>
          <w:rFonts w:ascii="Times New Roman" w:hAnsi="Times New Roman" w:cs="Times New Roman"/>
          <w:sz w:val="24"/>
          <w:szCs w:val="24"/>
        </w:rPr>
        <w:t>werden. Theoretische Annäherungen und Materialanalysen sind ebenso möglich wie historische Perspektivierungen.</w:t>
      </w:r>
    </w:p>
    <w:p w14:paraId="1DA67769" w14:textId="77777777" w:rsidR="00B1613D" w:rsidRPr="008F575E" w:rsidRDefault="00B1613D" w:rsidP="009672CA">
      <w:pPr>
        <w:pStyle w:val="Listenabsatz"/>
        <w:spacing w:line="360" w:lineRule="auto"/>
        <w:ind w:left="0"/>
        <w:jc w:val="both"/>
        <w:rPr>
          <w:rFonts w:ascii="Times New Roman" w:hAnsi="Times New Roman" w:cs="Times New Roman"/>
          <w:sz w:val="24"/>
          <w:szCs w:val="24"/>
        </w:rPr>
      </w:pPr>
    </w:p>
    <w:p w14:paraId="07C08398" w14:textId="1176AB6C" w:rsidR="000C75DE" w:rsidRPr="008F575E" w:rsidRDefault="009672CA" w:rsidP="009672CA">
      <w:pPr>
        <w:pStyle w:val="Listenabsatz"/>
        <w:spacing w:line="360" w:lineRule="auto"/>
        <w:ind w:left="0"/>
        <w:jc w:val="both"/>
        <w:rPr>
          <w:rFonts w:ascii="Times New Roman" w:hAnsi="Times New Roman" w:cs="Times New Roman"/>
          <w:i/>
          <w:sz w:val="24"/>
          <w:szCs w:val="24"/>
        </w:rPr>
      </w:pPr>
      <w:r w:rsidRPr="008F575E">
        <w:rPr>
          <w:rFonts w:ascii="Times New Roman" w:hAnsi="Times New Roman" w:cs="Times New Roman"/>
          <w:i/>
          <w:sz w:val="24"/>
          <w:szCs w:val="24"/>
        </w:rPr>
        <w:t xml:space="preserve">Vorschläge für ca. 20-minütige Vorträge werden bis zum </w:t>
      </w:r>
      <w:r w:rsidR="00F20246">
        <w:rPr>
          <w:rFonts w:ascii="Times New Roman" w:hAnsi="Times New Roman" w:cs="Times New Roman"/>
          <w:i/>
          <w:sz w:val="24"/>
          <w:szCs w:val="24"/>
        </w:rPr>
        <w:t>1</w:t>
      </w:r>
      <w:r w:rsidR="00E77BA8">
        <w:rPr>
          <w:rFonts w:ascii="Times New Roman" w:hAnsi="Times New Roman" w:cs="Times New Roman"/>
          <w:i/>
          <w:sz w:val="24"/>
          <w:szCs w:val="24"/>
        </w:rPr>
        <w:t>4</w:t>
      </w:r>
      <w:r w:rsidRPr="008F575E">
        <w:rPr>
          <w:rFonts w:ascii="Times New Roman" w:hAnsi="Times New Roman" w:cs="Times New Roman"/>
          <w:i/>
          <w:sz w:val="24"/>
          <w:szCs w:val="24"/>
        </w:rPr>
        <w:t>.0</w:t>
      </w:r>
      <w:r w:rsidR="00F20246">
        <w:rPr>
          <w:rFonts w:ascii="Times New Roman" w:hAnsi="Times New Roman" w:cs="Times New Roman"/>
          <w:i/>
          <w:sz w:val="24"/>
          <w:szCs w:val="24"/>
        </w:rPr>
        <w:t>6</w:t>
      </w:r>
      <w:r w:rsidRPr="008F575E">
        <w:rPr>
          <w:rFonts w:ascii="Times New Roman" w:hAnsi="Times New Roman" w:cs="Times New Roman"/>
          <w:i/>
          <w:sz w:val="24"/>
          <w:szCs w:val="24"/>
        </w:rPr>
        <w:t>.2019 in Form eines Exposés (max. eine Seite) an deborah.wolf@grk1767.uni-freiburg.de erbeten.</w:t>
      </w:r>
    </w:p>
    <w:p w14:paraId="7480CC79" w14:textId="527B14AC" w:rsidR="00BC3965" w:rsidRPr="008F575E" w:rsidRDefault="000D5383" w:rsidP="000C75DE">
      <w:pPr>
        <w:spacing w:line="360" w:lineRule="auto"/>
        <w:jc w:val="both"/>
        <w:rPr>
          <w:rFonts w:ascii="Times New Roman" w:hAnsi="Times New Roman" w:cs="Times New Roman"/>
          <w:sz w:val="24"/>
          <w:szCs w:val="24"/>
        </w:rPr>
      </w:pPr>
      <w:r w:rsidRPr="008F575E">
        <w:rPr>
          <w:rFonts w:ascii="Times New Roman" w:hAnsi="Times New Roman" w:cs="Times New Roman"/>
          <w:sz w:val="24"/>
          <w:szCs w:val="24"/>
        </w:rPr>
        <w:t xml:space="preserve"> </w:t>
      </w:r>
    </w:p>
    <w:sectPr w:rsidR="00BC3965" w:rsidRPr="008F57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69DA"/>
    <w:multiLevelType w:val="hybridMultilevel"/>
    <w:tmpl w:val="911EAA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6AF65CE"/>
    <w:multiLevelType w:val="hybridMultilevel"/>
    <w:tmpl w:val="A07666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E068E"/>
    <w:multiLevelType w:val="hybridMultilevel"/>
    <w:tmpl w:val="8016500A"/>
    <w:lvl w:ilvl="0" w:tplc="3E7687CE">
      <w:start w:val="1"/>
      <w:numFmt w:val="bullet"/>
      <w:lvlText w:val="-"/>
      <w:lvlJc w:val="left"/>
      <w:pPr>
        <w:ind w:left="1440" w:hanging="360"/>
      </w:pPr>
      <w:rPr>
        <w:rFonts w:ascii="Times New Roman" w:eastAsiaTheme="minorHAnsi"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22024C71"/>
    <w:multiLevelType w:val="hybridMultilevel"/>
    <w:tmpl w:val="4D82056C"/>
    <w:lvl w:ilvl="0" w:tplc="4462D5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20B32FB"/>
    <w:multiLevelType w:val="hybridMultilevel"/>
    <w:tmpl w:val="FD1A8156"/>
    <w:lvl w:ilvl="0" w:tplc="F422861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32F6370E"/>
    <w:multiLevelType w:val="hybridMultilevel"/>
    <w:tmpl w:val="720E08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4173F5A"/>
    <w:multiLevelType w:val="hybridMultilevel"/>
    <w:tmpl w:val="635662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6F"/>
    <w:rsid w:val="00002978"/>
    <w:rsid w:val="00010CA4"/>
    <w:rsid w:val="00030D89"/>
    <w:rsid w:val="0003237D"/>
    <w:rsid w:val="00047E62"/>
    <w:rsid w:val="00056624"/>
    <w:rsid w:val="00063913"/>
    <w:rsid w:val="00074178"/>
    <w:rsid w:val="00083C24"/>
    <w:rsid w:val="000B1043"/>
    <w:rsid w:val="000B2205"/>
    <w:rsid w:val="000B2DAB"/>
    <w:rsid w:val="000C75DE"/>
    <w:rsid w:val="000D5383"/>
    <w:rsid w:val="000E3983"/>
    <w:rsid w:val="000E4658"/>
    <w:rsid w:val="000E6806"/>
    <w:rsid w:val="000F3D63"/>
    <w:rsid w:val="00114E65"/>
    <w:rsid w:val="00122987"/>
    <w:rsid w:val="001378A7"/>
    <w:rsid w:val="00146FA3"/>
    <w:rsid w:val="00181CB9"/>
    <w:rsid w:val="001A1FDA"/>
    <w:rsid w:val="001C0D35"/>
    <w:rsid w:val="001C1482"/>
    <w:rsid w:val="001C1B86"/>
    <w:rsid w:val="00201BC7"/>
    <w:rsid w:val="00203BD0"/>
    <w:rsid w:val="00212551"/>
    <w:rsid w:val="002353A5"/>
    <w:rsid w:val="00244B47"/>
    <w:rsid w:val="0025002C"/>
    <w:rsid w:val="00251F3D"/>
    <w:rsid w:val="002539FB"/>
    <w:rsid w:val="00277E8E"/>
    <w:rsid w:val="00282372"/>
    <w:rsid w:val="002D0C7C"/>
    <w:rsid w:val="002E7B47"/>
    <w:rsid w:val="0033270F"/>
    <w:rsid w:val="00334F05"/>
    <w:rsid w:val="00343AC4"/>
    <w:rsid w:val="00373A85"/>
    <w:rsid w:val="00375C6F"/>
    <w:rsid w:val="00392C8D"/>
    <w:rsid w:val="003B77EF"/>
    <w:rsid w:val="003F63A2"/>
    <w:rsid w:val="00420F72"/>
    <w:rsid w:val="00422FD3"/>
    <w:rsid w:val="00447D8C"/>
    <w:rsid w:val="00447FEC"/>
    <w:rsid w:val="004619A4"/>
    <w:rsid w:val="00470861"/>
    <w:rsid w:val="00481B8E"/>
    <w:rsid w:val="00497980"/>
    <w:rsid w:val="004A60F5"/>
    <w:rsid w:val="004B7DD1"/>
    <w:rsid w:val="004C06D1"/>
    <w:rsid w:val="004C0F28"/>
    <w:rsid w:val="004C55D4"/>
    <w:rsid w:val="004C7337"/>
    <w:rsid w:val="004D1BAE"/>
    <w:rsid w:val="004F0116"/>
    <w:rsid w:val="004F65F2"/>
    <w:rsid w:val="00502839"/>
    <w:rsid w:val="005322E0"/>
    <w:rsid w:val="00535202"/>
    <w:rsid w:val="00545623"/>
    <w:rsid w:val="00586037"/>
    <w:rsid w:val="00592707"/>
    <w:rsid w:val="00595C7E"/>
    <w:rsid w:val="005A0EF3"/>
    <w:rsid w:val="005A1320"/>
    <w:rsid w:val="005B50E5"/>
    <w:rsid w:val="00601C73"/>
    <w:rsid w:val="00652B45"/>
    <w:rsid w:val="00665EC9"/>
    <w:rsid w:val="0067586F"/>
    <w:rsid w:val="006934E7"/>
    <w:rsid w:val="0069669B"/>
    <w:rsid w:val="006B187A"/>
    <w:rsid w:val="006E0246"/>
    <w:rsid w:val="007002F9"/>
    <w:rsid w:val="00714C4E"/>
    <w:rsid w:val="00746E3D"/>
    <w:rsid w:val="007522C2"/>
    <w:rsid w:val="007A6BC3"/>
    <w:rsid w:val="007B7DFB"/>
    <w:rsid w:val="007C4D4D"/>
    <w:rsid w:val="007D0359"/>
    <w:rsid w:val="007D1A9D"/>
    <w:rsid w:val="007E7F92"/>
    <w:rsid w:val="00816548"/>
    <w:rsid w:val="008170E9"/>
    <w:rsid w:val="008407FF"/>
    <w:rsid w:val="008468D1"/>
    <w:rsid w:val="00866A7B"/>
    <w:rsid w:val="0087024F"/>
    <w:rsid w:val="00870FF0"/>
    <w:rsid w:val="0087596D"/>
    <w:rsid w:val="008800D8"/>
    <w:rsid w:val="008A11A4"/>
    <w:rsid w:val="008A6FFF"/>
    <w:rsid w:val="008B1012"/>
    <w:rsid w:val="008E0B25"/>
    <w:rsid w:val="008E439F"/>
    <w:rsid w:val="008F393C"/>
    <w:rsid w:val="008F5015"/>
    <w:rsid w:val="008F575E"/>
    <w:rsid w:val="008F7612"/>
    <w:rsid w:val="00926D3C"/>
    <w:rsid w:val="00937936"/>
    <w:rsid w:val="00946CA9"/>
    <w:rsid w:val="00951061"/>
    <w:rsid w:val="00956EE9"/>
    <w:rsid w:val="009603A3"/>
    <w:rsid w:val="009672CA"/>
    <w:rsid w:val="00983C97"/>
    <w:rsid w:val="00993EC9"/>
    <w:rsid w:val="0099552A"/>
    <w:rsid w:val="009B50BD"/>
    <w:rsid w:val="009C2203"/>
    <w:rsid w:val="009C326F"/>
    <w:rsid w:val="009F248E"/>
    <w:rsid w:val="00A079F8"/>
    <w:rsid w:val="00A24303"/>
    <w:rsid w:val="00A34739"/>
    <w:rsid w:val="00A47B68"/>
    <w:rsid w:val="00A47E32"/>
    <w:rsid w:val="00A575EA"/>
    <w:rsid w:val="00A62D23"/>
    <w:rsid w:val="00A71C91"/>
    <w:rsid w:val="00A77FE9"/>
    <w:rsid w:val="00AB450D"/>
    <w:rsid w:val="00AB54F0"/>
    <w:rsid w:val="00B06AAA"/>
    <w:rsid w:val="00B1613D"/>
    <w:rsid w:val="00B51B17"/>
    <w:rsid w:val="00B85492"/>
    <w:rsid w:val="00BA48AA"/>
    <w:rsid w:val="00BB7C27"/>
    <w:rsid w:val="00BC3965"/>
    <w:rsid w:val="00BD42F4"/>
    <w:rsid w:val="00BD54E9"/>
    <w:rsid w:val="00BE5238"/>
    <w:rsid w:val="00C04FD2"/>
    <w:rsid w:val="00C066C2"/>
    <w:rsid w:val="00C34D69"/>
    <w:rsid w:val="00C52594"/>
    <w:rsid w:val="00C53FF7"/>
    <w:rsid w:val="00C71BC6"/>
    <w:rsid w:val="00CC4F6F"/>
    <w:rsid w:val="00CF0F94"/>
    <w:rsid w:val="00D11AF0"/>
    <w:rsid w:val="00D21407"/>
    <w:rsid w:val="00D23570"/>
    <w:rsid w:val="00D26EE4"/>
    <w:rsid w:val="00D27C9F"/>
    <w:rsid w:val="00D355C8"/>
    <w:rsid w:val="00D36D14"/>
    <w:rsid w:val="00D5300C"/>
    <w:rsid w:val="00D66A7B"/>
    <w:rsid w:val="00D75C5A"/>
    <w:rsid w:val="00DA2418"/>
    <w:rsid w:val="00DB21AC"/>
    <w:rsid w:val="00DB42F7"/>
    <w:rsid w:val="00DD1361"/>
    <w:rsid w:val="00DF6FE8"/>
    <w:rsid w:val="00E23A90"/>
    <w:rsid w:val="00E6022F"/>
    <w:rsid w:val="00E77BA8"/>
    <w:rsid w:val="00E8275A"/>
    <w:rsid w:val="00E949BC"/>
    <w:rsid w:val="00E96D4E"/>
    <w:rsid w:val="00EA5524"/>
    <w:rsid w:val="00EB5299"/>
    <w:rsid w:val="00EE251F"/>
    <w:rsid w:val="00EE5A49"/>
    <w:rsid w:val="00EE757B"/>
    <w:rsid w:val="00EF5B92"/>
    <w:rsid w:val="00EF6008"/>
    <w:rsid w:val="00F165DA"/>
    <w:rsid w:val="00F20246"/>
    <w:rsid w:val="00F2750B"/>
    <w:rsid w:val="00F40528"/>
    <w:rsid w:val="00F408F5"/>
    <w:rsid w:val="00F5784F"/>
    <w:rsid w:val="00F618AD"/>
    <w:rsid w:val="00F863C0"/>
    <w:rsid w:val="00F9222F"/>
    <w:rsid w:val="00FB5015"/>
    <w:rsid w:val="00FE5208"/>
    <w:rsid w:val="00FF7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73653"/>
  <w15:chartTrackingRefBased/>
  <w15:docId w15:val="{94282C84-9C36-4DFF-9474-608F058C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75C6F"/>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375C6F"/>
    <w:pPr>
      <w:ind w:left="720"/>
      <w:contextualSpacing/>
    </w:pPr>
  </w:style>
  <w:style w:type="character" w:styleId="Kommentarzeichen">
    <w:name w:val="annotation reference"/>
    <w:basedOn w:val="Absatz-Standardschriftart"/>
    <w:uiPriority w:val="99"/>
    <w:semiHidden/>
    <w:unhideWhenUsed/>
    <w:rsid w:val="00BD42F4"/>
    <w:rPr>
      <w:sz w:val="16"/>
      <w:szCs w:val="16"/>
    </w:rPr>
  </w:style>
  <w:style w:type="paragraph" w:styleId="Kommentartext">
    <w:name w:val="annotation text"/>
    <w:basedOn w:val="Standard"/>
    <w:link w:val="KommentartextZchn"/>
    <w:uiPriority w:val="99"/>
    <w:semiHidden/>
    <w:unhideWhenUsed/>
    <w:rsid w:val="00BD42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42F4"/>
    <w:rPr>
      <w:sz w:val="20"/>
      <w:szCs w:val="20"/>
    </w:rPr>
  </w:style>
  <w:style w:type="paragraph" w:styleId="Kommentarthema">
    <w:name w:val="annotation subject"/>
    <w:basedOn w:val="Kommentartext"/>
    <w:next w:val="Kommentartext"/>
    <w:link w:val="KommentarthemaZchn"/>
    <w:uiPriority w:val="99"/>
    <w:semiHidden/>
    <w:unhideWhenUsed/>
    <w:rsid w:val="00BD42F4"/>
    <w:rPr>
      <w:b/>
      <w:bCs/>
    </w:rPr>
  </w:style>
  <w:style w:type="character" w:customStyle="1" w:styleId="KommentarthemaZchn">
    <w:name w:val="Kommentarthema Zchn"/>
    <w:basedOn w:val="KommentartextZchn"/>
    <w:link w:val="Kommentarthema"/>
    <w:uiPriority w:val="99"/>
    <w:semiHidden/>
    <w:rsid w:val="00BD42F4"/>
    <w:rPr>
      <w:b/>
      <w:bCs/>
      <w:sz w:val="20"/>
      <w:szCs w:val="20"/>
    </w:rPr>
  </w:style>
  <w:style w:type="paragraph" w:styleId="Sprechblasentext">
    <w:name w:val="Balloon Text"/>
    <w:basedOn w:val="Standard"/>
    <w:link w:val="SprechblasentextZchn"/>
    <w:uiPriority w:val="99"/>
    <w:semiHidden/>
    <w:unhideWhenUsed/>
    <w:rsid w:val="00BD42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42F4"/>
    <w:rPr>
      <w:rFonts w:ascii="Segoe UI" w:hAnsi="Segoe UI" w:cs="Segoe UI"/>
      <w:sz w:val="18"/>
      <w:szCs w:val="18"/>
    </w:rPr>
  </w:style>
  <w:style w:type="character" w:styleId="Hyperlink">
    <w:name w:val="Hyperlink"/>
    <w:basedOn w:val="Absatz-Standardschriftart"/>
    <w:uiPriority w:val="99"/>
    <w:unhideWhenUsed/>
    <w:rsid w:val="00C71BC6"/>
    <w:rPr>
      <w:color w:val="0563C1" w:themeColor="hyperlink"/>
      <w:u w:val="single"/>
    </w:rPr>
  </w:style>
  <w:style w:type="character" w:customStyle="1" w:styleId="NichtaufgelsteErwhnung1">
    <w:name w:val="Nicht aufgelöste Erwähnung1"/>
    <w:basedOn w:val="Absatz-Standardschriftart"/>
    <w:uiPriority w:val="99"/>
    <w:semiHidden/>
    <w:unhideWhenUsed/>
    <w:rsid w:val="00C71BC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77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57995">
      <w:bodyDiv w:val="1"/>
      <w:marLeft w:val="0"/>
      <w:marRight w:val="0"/>
      <w:marTop w:val="0"/>
      <w:marBottom w:val="0"/>
      <w:divBdr>
        <w:top w:val="none" w:sz="0" w:space="0" w:color="auto"/>
        <w:left w:val="none" w:sz="0" w:space="0" w:color="auto"/>
        <w:bottom w:val="none" w:sz="0" w:space="0" w:color="auto"/>
        <w:right w:val="none" w:sz="0" w:space="0" w:color="auto"/>
      </w:divBdr>
    </w:div>
    <w:div w:id="152332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3950</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Podskalsky</dc:creator>
  <cp:keywords/>
  <dc:description/>
  <cp:lastModifiedBy>Sek Flu</cp:lastModifiedBy>
  <cp:revision>2</cp:revision>
  <cp:lastPrinted>2019-03-25T15:36:00Z</cp:lastPrinted>
  <dcterms:created xsi:type="dcterms:W3CDTF">2024-06-25T08:00:00Z</dcterms:created>
  <dcterms:modified xsi:type="dcterms:W3CDTF">2024-06-25T08:00:00Z</dcterms:modified>
</cp:coreProperties>
</file>